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5D82E" w14:textId="61F5C764" w:rsidR="00B76207" w:rsidRPr="004B5B71" w:rsidRDefault="00E029E0" w:rsidP="004B5B71">
      <w:pPr>
        <w:jc w:val="center"/>
        <w:rPr>
          <w:b/>
        </w:rPr>
      </w:pPr>
      <w:bookmarkStart w:id="0" w:name="_Toc393878171"/>
      <w:bookmarkStart w:id="1" w:name="_Toc499733056"/>
      <w:r w:rsidRPr="004B5B71">
        <w:rPr>
          <w:b/>
        </w:rPr>
        <w:t xml:space="preserve">Sample </w:t>
      </w:r>
      <w:r w:rsidR="002C792B" w:rsidRPr="004B5B71">
        <w:rPr>
          <w:b/>
        </w:rPr>
        <w:t xml:space="preserve">Template for </w:t>
      </w:r>
      <w:r w:rsidR="00B76207" w:rsidRPr="004B5B71">
        <w:rPr>
          <w:b/>
        </w:rPr>
        <w:t>Data Breach or Imminent Breach Procedure</w:t>
      </w:r>
      <w:bookmarkEnd w:id="0"/>
      <w:r w:rsidR="00B76207" w:rsidRPr="004B5B71">
        <w:rPr>
          <w:b/>
        </w:rPr>
        <w:t>s</w:t>
      </w:r>
      <w:bookmarkEnd w:id="1"/>
    </w:p>
    <w:p w14:paraId="47584EEB" w14:textId="77777777" w:rsidR="00B76207" w:rsidRDefault="00B76207" w:rsidP="00B76207">
      <w:pPr>
        <w:autoSpaceDE w:val="0"/>
        <w:autoSpaceDN w:val="0"/>
        <w:adjustRightInd w:val="0"/>
        <w:contextualSpacing w:val="0"/>
        <w:rPr>
          <w:rFonts w:ascii="Times New Roman" w:eastAsiaTheme="minorHAnsi" w:hAnsi="Times New Roman"/>
          <w:color w:val="000000"/>
          <w:lang w:val="en-US" w:eastAsia="en-US"/>
        </w:rPr>
      </w:pPr>
    </w:p>
    <w:p w14:paraId="2C88ECD4" w14:textId="0FAE084B" w:rsidR="00A526DF" w:rsidRDefault="00FB2B23" w:rsidP="00B76207">
      <w:pPr>
        <w:rPr>
          <w:rFonts w:ascii="Times New Roman" w:hAnsi="Times New Roman"/>
        </w:rPr>
      </w:pPr>
      <w:r>
        <w:rPr>
          <w:rFonts w:ascii="Times New Roman" w:hAnsi="Times New Roman"/>
        </w:rPr>
        <w:t xml:space="preserve"> </w:t>
      </w:r>
      <w:r w:rsidR="00A526DF">
        <w:rPr>
          <w:rFonts w:ascii="Times New Roman" w:hAnsi="Times New Roman"/>
        </w:rPr>
        <w:t>(AGENCY) Data Breach Policy and Procedures</w:t>
      </w:r>
    </w:p>
    <w:p w14:paraId="35353587" w14:textId="555346AC" w:rsidR="00A526DF" w:rsidRDefault="00A526DF" w:rsidP="00B76207">
      <w:pPr>
        <w:rPr>
          <w:rFonts w:ascii="Times New Roman" w:hAnsi="Times New Roman"/>
        </w:rPr>
      </w:pPr>
    </w:p>
    <w:p w14:paraId="1B44B2F1" w14:textId="2280E6CF" w:rsidR="00351F61" w:rsidRDefault="00351F61" w:rsidP="00A526DF">
      <w:pPr>
        <w:pStyle w:val="Default"/>
      </w:pPr>
      <w:r>
        <w:t xml:space="preserve">(AGENCY) has implemented the following procedures to follow in the event of a data breach involving personally identifying information (PII) or other confidential information maintained on personal computers, agency networks, or internet programs used by staff and volunteers.  </w:t>
      </w:r>
    </w:p>
    <w:p w14:paraId="46236A91" w14:textId="57BC0E92" w:rsidR="00FB2B23" w:rsidRDefault="00FB2B23" w:rsidP="00A526DF">
      <w:pPr>
        <w:pStyle w:val="Default"/>
      </w:pPr>
    </w:p>
    <w:p w14:paraId="6487E555" w14:textId="008259C1" w:rsidR="00FB2B23" w:rsidRDefault="00FB2B23" w:rsidP="00A526DF">
      <w:pPr>
        <w:pStyle w:val="Default"/>
      </w:pPr>
      <w:r>
        <w:t>The following staff have key responsibility for implementing and executing the data breach procedures:</w:t>
      </w:r>
    </w:p>
    <w:p w14:paraId="23B9F232" w14:textId="38A7F8C1" w:rsidR="00FB2B23" w:rsidRDefault="00FB2B23" w:rsidP="00FB2B23">
      <w:pPr>
        <w:pStyle w:val="Default"/>
        <w:numPr>
          <w:ilvl w:val="0"/>
          <w:numId w:val="6"/>
        </w:numPr>
      </w:pPr>
      <w:r>
        <w:t>(FIRST RESPONDER) (CONTACT PHONE NUMBERS)</w:t>
      </w:r>
    </w:p>
    <w:p w14:paraId="798BABCD" w14:textId="1DCD3D71" w:rsidR="00FB2B23" w:rsidRDefault="00FB2B23" w:rsidP="00FB2B23">
      <w:pPr>
        <w:pStyle w:val="Default"/>
        <w:numPr>
          <w:ilvl w:val="0"/>
          <w:numId w:val="6"/>
        </w:numPr>
      </w:pPr>
      <w:r>
        <w:t>(SECOND RESPONDER) (CONTACT PHONE NUMBERS)</w:t>
      </w:r>
    </w:p>
    <w:p w14:paraId="782617EB" w14:textId="4C55123D" w:rsidR="00FB2B23" w:rsidRDefault="00FB2B23" w:rsidP="00FB2B23">
      <w:pPr>
        <w:pStyle w:val="Default"/>
        <w:numPr>
          <w:ilvl w:val="0"/>
          <w:numId w:val="6"/>
        </w:numPr>
      </w:pPr>
      <w:r>
        <w:t>(THIRD RESPONDER) (CONTACT PHONE NUMBERS)</w:t>
      </w:r>
    </w:p>
    <w:p w14:paraId="2AA4FC25" w14:textId="77777777" w:rsidR="00351F61" w:rsidRDefault="00351F61" w:rsidP="00A526DF">
      <w:pPr>
        <w:pStyle w:val="Default"/>
      </w:pPr>
    </w:p>
    <w:p w14:paraId="25FBF509" w14:textId="7DFD2802" w:rsidR="00351F61" w:rsidRDefault="00351F61" w:rsidP="00A526DF">
      <w:pPr>
        <w:pStyle w:val="Default"/>
      </w:pPr>
      <w:r>
        <w:t>In an effort to prevent a breach of data and PII,</w:t>
      </w:r>
      <w:r w:rsidRPr="00351F61">
        <w:t xml:space="preserve"> </w:t>
      </w:r>
      <w:r>
        <w:t>(AGENCY) has implemented the following measures to prevent the breach of data:</w:t>
      </w:r>
    </w:p>
    <w:p w14:paraId="73F4CD5C" w14:textId="15E064EA" w:rsidR="00351F61" w:rsidRDefault="00351F61" w:rsidP="00351F61">
      <w:pPr>
        <w:pStyle w:val="Default"/>
        <w:numPr>
          <w:ilvl w:val="0"/>
          <w:numId w:val="5"/>
        </w:numPr>
      </w:pPr>
      <w:r>
        <w:t>(TECHNICAL SUPPORT SERVICE PROVIDER)</w:t>
      </w:r>
    </w:p>
    <w:p w14:paraId="5E64D8BF" w14:textId="5C8C133D" w:rsidR="00351F61" w:rsidRDefault="00351F61" w:rsidP="00351F61">
      <w:pPr>
        <w:pStyle w:val="Default"/>
        <w:numPr>
          <w:ilvl w:val="0"/>
          <w:numId w:val="5"/>
        </w:numPr>
      </w:pPr>
      <w:r>
        <w:t>(INSTALLED ANTI-VIRUS, INTRUSION NOTIFICATION SOFTWARE)</w:t>
      </w:r>
    </w:p>
    <w:p w14:paraId="63AC7726" w14:textId="46B27553" w:rsidR="00351F61" w:rsidRDefault="00351F61" w:rsidP="00351F61">
      <w:pPr>
        <w:pStyle w:val="Default"/>
        <w:numPr>
          <w:ilvl w:val="0"/>
          <w:numId w:val="5"/>
        </w:numPr>
      </w:pPr>
      <w:r>
        <w:t>(AGENCY PROCEDURES FOR PERSONAL ACCESS AND USE OF AGENCY COMPUTERS)</w:t>
      </w:r>
    </w:p>
    <w:p w14:paraId="474BCB5E" w14:textId="64D2938E" w:rsidR="00351F61" w:rsidRDefault="001523C5" w:rsidP="00351F61">
      <w:pPr>
        <w:pStyle w:val="Default"/>
        <w:numPr>
          <w:ilvl w:val="0"/>
          <w:numId w:val="5"/>
        </w:numPr>
      </w:pPr>
      <w:r>
        <w:t xml:space="preserve">(LAW ENFORCEMENT SUPPORT TO LOCATE AND APPREHEND PERPEETRATORS.  </w:t>
      </w:r>
    </w:p>
    <w:p w14:paraId="236EEB8A" w14:textId="77777777" w:rsidR="00351F61" w:rsidRDefault="00351F61" w:rsidP="00351F61">
      <w:pPr>
        <w:pStyle w:val="Default"/>
      </w:pPr>
    </w:p>
    <w:p w14:paraId="4BDD84AE" w14:textId="77777777" w:rsidR="00FB2B23" w:rsidRDefault="001523C5" w:rsidP="00A526DF">
      <w:pPr>
        <w:pStyle w:val="Default"/>
      </w:pPr>
      <w:r>
        <w:t>(AGENCY) has identified the following items as critical systems and files that will be uploaded to a back-up system on a (DAILY/WEEKLY/MONTHLY) basis</w:t>
      </w:r>
      <w:r w:rsidR="00FB2B23">
        <w:t>:</w:t>
      </w:r>
    </w:p>
    <w:p w14:paraId="2296AC18" w14:textId="77777777" w:rsidR="00FB2B23" w:rsidRDefault="00FB2B23" w:rsidP="00FB2B23">
      <w:pPr>
        <w:pStyle w:val="Default"/>
        <w:numPr>
          <w:ilvl w:val="0"/>
          <w:numId w:val="7"/>
        </w:numPr>
      </w:pPr>
      <w:r>
        <w:t>(CLIENT DATA FILES)</w:t>
      </w:r>
    </w:p>
    <w:p w14:paraId="2B2CB71B" w14:textId="56D0824D" w:rsidR="00351F61" w:rsidRDefault="00FB2B23" w:rsidP="00FB2B23">
      <w:pPr>
        <w:pStyle w:val="Default"/>
        <w:numPr>
          <w:ilvl w:val="0"/>
          <w:numId w:val="7"/>
        </w:numPr>
      </w:pPr>
      <w:r>
        <w:t>(CLIENT CASE FILES)</w:t>
      </w:r>
      <w:r w:rsidR="001523C5">
        <w:t xml:space="preserve"> </w:t>
      </w:r>
    </w:p>
    <w:p w14:paraId="1823A1C9" w14:textId="5C66F4E9" w:rsidR="00FB2B23" w:rsidRDefault="00FB2B23" w:rsidP="00FB2B23">
      <w:pPr>
        <w:pStyle w:val="Default"/>
        <w:numPr>
          <w:ilvl w:val="0"/>
          <w:numId w:val="7"/>
        </w:numPr>
      </w:pPr>
      <w:r>
        <w:t>(AGENCY FINANCIAL RECORDS)</w:t>
      </w:r>
    </w:p>
    <w:p w14:paraId="74CE63AF" w14:textId="27B6740F" w:rsidR="00FB2B23" w:rsidRDefault="00FB2B23" w:rsidP="00FB2B23">
      <w:pPr>
        <w:pStyle w:val="Default"/>
        <w:numPr>
          <w:ilvl w:val="0"/>
          <w:numId w:val="7"/>
        </w:numPr>
      </w:pPr>
      <w:r>
        <w:t>(OTHER CRITICAL/CONFIDENTIAL INFORMATION)</w:t>
      </w:r>
    </w:p>
    <w:p w14:paraId="4A62D747" w14:textId="4CE998C8" w:rsidR="001523C5" w:rsidRDefault="001523C5" w:rsidP="00A526DF">
      <w:pPr>
        <w:pStyle w:val="Default"/>
      </w:pPr>
    </w:p>
    <w:p w14:paraId="38971044" w14:textId="77777777" w:rsidR="001523C5" w:rsidRDefault="001523C5" w:rsidP="00A526DF">
      <w:pPr>
        <w:pStyle w:val="Default"/>
      </w:pPr>
    </w:p>
    <w:p w14:paraId="50286FBE" w14:textId="77777777" w:rsidR="006F4262" w:rsidRDefault="00FB2B23" w:rsidP="00FB2B23">
      <w:pPr>
        <w:pStyle w:val="Default"/>
      </w:pPr>
      <w:r>
        <w:t>In the event of a data breach or imminent breach of PII data, in order to contain the data breach and minimize the extent of the intrusion</w:t>
      </w:r>
      <w:r w:rsidR="006F4262">
        <w:t>:</w:t>
      </w:r>
    </w:p>
    <w:p w14:paraId="75E459C7" w14:textId="16865053" w:rsidR="00FB2B23" w:rsidRDefault="006F4262" w:rsidP="006F4262">
      <w:pPr>
        <w:pStyle w:val="Default"/>
        <w:numPr>
          <w:ilvl w:val="0"/>
          <w:numId w:val="9"/>
        </w:numPr>
      </w:pPr>
      <w:r>
        <w:t>Disconnect the affected and related systems or networks from Internet access.</w:t>
      </w:r>
      <w:r w:rsidR="00FB2B23">
        <w:t xml:space="preserve"> </w:t>
      </w:r>
    </w:p>
    <w:p w14:paraId="39C431D5" w14:textId="2CBC85A3" w:rsidR="006F4262" w:rsidRDefault="006F4262" w:rsidP="006F4262">
      <w:pPr>
        <w:pStyle w:val="Default"/>
        <w:numPr>
          <w:ilvl w:val="0"/>
          <w:numId w:val="9"/>
        </w:numPr>
      </w:pPr>
      <w:r>
        <w:t>Contact (</w:t>
      </w:r>
      <w:r w:rsidR="00F149AA">
        <w:t>1</w:t>
      </w:r>
      <w:r w:rsidR="00F149AA" w:rsidRPr="00F149AA">
        <w:rPr>
          <w:vertAlign w:val="superscript"/>
        </w:rPr>
        <w:t>st</w:t>
      </w:r>
      <w:r w:rsidR="00F149AA">
        <w:t>/ 2</w:t>
      </w:r>
      <w:r w:rsidR="00F149AA" w:rsidRPr="00F149AA">
        <w:rPr>
          <w:vertAlign w:val="superscript"/>
        </w:rPr>
        <w:t>nd</w:t>
      </w:r>
      <w:r w:rsidR="00F149AA">
        <w:t>/3</w:t>
      </w:r>
      <w:r w:rsidR="00F149AA" w:rsidRPr="00F149AA">
        <w:rPr>
          <w:vertAlign w:val="superscript"/>
        </w:rPr>
        <w:t>rd</w:t>
      </w:r>
      <w:r w:rsidR="00F149AA">
        <w:t xml:space="preserve"> RESPONDER</w:t>
      </w:r>
      <w:r>
        <w:t>) to notify them of the data breach</w:t>
      </w:r>
      <w:r w:rsidR="00F149AA">
        <w:t xml:space="preserve"> or imminent breach of PII data</w:t>
      </w:r>
      <w:r>
        <w:t>.</w:t>
      </w:r>
    </w:p>
    <w:p w14:paraId="37EB13FA" w14:textId="49EEBC78" w:rsidR="006F4262" w:rsidRDefault="006F4262" w:rsidP="006F4262">
      <w:pPr>
        <w:pStyle w:val="Default"/>
        <w:numPr>
          <w:ilvl w:val="0"/>
          <w:numId w:val="9"/>
        </w:numPr>
      </w:pPr>
      <w:r>
        <w:t xml:space="preserve">Document </w:t>
      </w:r>
      <w:r w:rsidR="00F149AA">
        <w:t>date and time</w:t>
      </w:r>
      <w:r>
        <w:t xml:space="preserve"> the breach occurred</w:t>
      </w:r>
      <w:r w:rsidR="00F149AA">
        <w:t xml:space="preserve">, </w:t>
      </w:r>
      <w:r>
        <w:t>what files the user was accessing at the time of the breach</w:t>
      </w:r>
      <w:r w:rsidR="00F149AA">
        <w:t>, the breach team member contacted, and actions taken to secure data</w:t>
      </w:r>
      <w:r>
        <w:t>.</w:t>
      </w:r>
    </w:p>
    <w:p w14:paraId="4407F664" w14:textId="38B611E4" w:rsidR="006F4262" w:rsidRDefault="006F4262" w:rsidP="006F4262">
      <w:pPr>
        <w:pStyle w:val="Default"/>
        <w:numPr>
          <w:ilvl w:val="0"/>
          <w:numId w:val="9"/>
        </w:numPr>
      </w:pPr>
      <w:r>
        <w:t>Contact technical support to detect and remove the malware or other information related to the breach.</w:t>
      </w:r>
    </w:p>
    <w:p w14:paraId="3BD93BA2" w14:textId="3C0A48BE" w:rsidR="00F149AA" w:rsidRDefault="00F149AA" w:rsidP="006F4262">
      <w:pPr>
        <w:pStyle w:val="Default"/>
        <w:numPr>
          <w:ilvl w:val="0"/>
          <w:numId w:val="9"/>
        </w:numPr>
      </w:pPr>
      <w:r>
        <w:t xml:space="preserve">Notify </w:t>
      </w:r>
      <w:r w:rsidR="005246A1">
        <w:t xml:space="preserve">the staff at </w:t>
      </w:r>
      <w:r>
        <w:t>GCC within 24 hours of the breach occurrence or detection of breach/recognition of imminent breach.</w:t>
      </w:r>
    </w:p>
    <w:p w14:paraId="2DDB146C" w14:textId="5C1D1D66" w:rsidR="006F4262" w:rsidRDefault="006F4262" w:rsidP="006F4262">
      <w:pPr>
        <w:pStyle w:val="Default"/>
        <w:numPr>
          <w:ilvl w:val="0"/>
          <w:numId w:val="9"/>
        </w:numPr>
      </w:pPr>
      <w:r>
        <w:t>Review virus/malware/other protective software to review system vulnerabilities and increase the level of protection for the system.</w:t>
      </w:r>
    </w:p>
    <w:p w14:paraId="63FDCA50" w14:textId="6564F592" w:rsidR="006F4262" w:rsidRDefault="006F4262" w:rsidP="006F4262">
      <w:pPr>
        <w:pStyle w:val="Default"/>
        <w:numPr>
          <w:ilvl w:val="0"/>
          <w:numId w:val="9"/>
        </w:numPr>
      </w:pPr>
      <w:r>
        <w:t xml:space="preserve">If possible, reimage the system and restore from backup files. </w:t>
      </w:r>
    </w:p>
    <w:p w14:paraId="6D2DBC66" w14:textId="47F5BF45" w:rsidR="006F4262" w:rsidRDefault="006F4262" w:rsidP="006F4262">
      <w:pPr>
        <w:pStyle w:val="Default"/>
      </w:pPr>
    </w:p>
    <w:p w14:paraId="6D80AED5" w14:textId="23D4133C" w:rsidR="00941B95" w:rsidRPr="00F149AA" w:rsidRDefault="00941B95" w:rsidP="00FB2B23">
      <w:pPr>
        <w:pStyle w:val="Default"/>
        <w:rPr>
          <w:i/>
        </w:rPr>
      </w:pPr>
      <w:r w:rsidRPr="00F149AA">
        <w:rPr>
          <w:i/>
        </w:rPr>
        <w:lastRenderedPageBreak/>
        <w:t xml:space="preserve">Within 24 hours of the breach the Project Director (NAME or DESIGNATED STAFF) </w:t>
      </w:r>
      <w:r w:rsidR="00F149AA" w:rsidRPr="00F149AA">
        <w:rPr>
          <w:i/>
        </w:rPr>
        <w:t>must</w:t>
      </w:r>
      <w:r w:rsidRPr="00F149AA">
        <w:rPr>
          <w:i/>
        </w:rPr>
        <w:t xml:space="preserve"> notify the </w:t>
      </w:r>
      <w:r w:rsidR="005246A1">
        <w:rPr>
          <w:i/>
        </w:rPr>
        <w:t xml:space="preserve">staff at </w:t>
      </w:r>
      <w:r w:rsidRPr="00F149AA">
        <w:rPr>
          <w:i/>
        </w:rPr>
        <w:t xml:space="preserve">GCC of the data breach, to forward the information to appropriate staff at the </w:t>
      </w:r>
      <w:r w:rsidR="000522A3">
        <w:rPr>
          <w:i/>
        </w:rPr>
        <w:t>federal funding level</w:t>
      </w:r>
      <w:bookmarkStart w:id="2" w:name="_GoBack"/>
      <w:bookmarkEnd w:id="2"/>
      <w:r w:rsidRPr="00F149AA">
        <w:rPr>
          <w:i/>
        </w:rPr>
        <w:t xml:space="preserve">. </w:t>
      </w:r>
    </w:p>
    <w:p w14:paraId="6CEFDB42" w14:textId="77777777" w:rsidR="00941B95" w:rsidRDefault="00941B95" w:rsidP="00FB2B23">
      <w:pPr>
        <w:pStyle w:val="Default"/>
        <w:rPr>
          <w:color w:val="auto"/>
          <w:sz w:val="23"/>
          <w:szCs w:val="23"/>
        </w:rPr>
      </w:pPr>
    </w:p>
    <w:p w14:paraId="5E412E44" w14:textId="17A986D0" w:rsidR="00FB2B23" w:rsidRDefault="006F4262" w:rsidP="00FB2B23">
      <w:pPr>
        <w:pStyle w:val="Default"/>
        <w:rPr>
          <w:color w:val="auto"/>
          <w:sz w:val="23"/>
          <w:szCs w:val="23"/>
        </w:rPr>
      </w:pPr>
      <w:r>
        <w:rPr>
          <w:color w:val="auto"/>
          <w:sz w:val="23"/>
          <w:szCs w:val="23"/>
        </w:rPr>
        <w:t>Following the incident, (AGENCY)</w:t>
      </w:r>
      <w:r w:rsidR="00F149AA">
        <w:rPr>
          <w:color w:val="auto"/>
          <w:sz w:val="23"/>
          <w:szCs w:val="23"/>
        </w:rPr>
        <w:t xml:space="preserve"> staff</w:t>
      </w:r>
      <w:r>
        <w:rPr>
          <w:color w:val="auto"/>
          <w:sz w:val="23"/>
          <w:szCs w:val="23"/>
        </w:rPr>
        <w:t xml:space="preserve"> will review procedures to determine if any actions by the user or the team contributed to the data breach.  Staff will be updated on policies to protect against data breaches</w:t>
      </w:r>
      <w:r w:rsidR="00F149AA">
        <w:rPr>
          <w:color w:val="auto"/>
          <w:sz w:val="23"/>
          <w:szCs w:val="23"/>
        </w:rPr>
        <w:t xml:space="preserve"> or imminent breaches of PII data</w:t>
      </w:r>
      <w:r>
        <w:rPr>
          <w:color w:val="auto"/>
          <w:sz w:val="23"/>
          <w:szCs w:val="23"/>
        </w:rPr>
        <w:t xml:space="preserve">. </w:t>
      </w:r>
    </w:p>
    <w:p w14:paraId="19028922" w14:textId="2B910947" w:rsidR="006F4262" w:rsidRDefault="006F4262" w:rsidP="00FB2B23">
      <w:pPr>
        <w:pStyle w:val="Default"/>
        <w:rPr>
          <w:color w:val="auto"/>
          <w:sz w:val="23"/>
          <w:szCs w:val="23"/>
        </w:rPr>
      </w:pPr>
    </w:p>
    <w:p w14:paraId="761DACFA" w14:textId="48BB737A" w:rsidR="006F4262" w:rsidRDefault="006F4262" w:rsidP="00FB2B23">
      <w:pPr>
        <w:pStyle w:val="Default"/>
        <w:rPr>
          <w:color w:val="auto"/>
          <w:sz w:val="23"/>
          <w:szCs w:val="23"/>
        </w:rPr>
      </w:pPr>
      <w:r>
        <w:rPr>
          <w:color w:val="auto"/>
          <w:sz w:val="23"/>
          <w:szCs w:val="23"/>
        </w:rPr>
        <w:t xml:space="preserve">A computer technician will review software, updates, and software/data protection programs to </w:t>
      </w:r>
      <w:r w:rsidR="00941B95">
        <w:rPr>
          <w:color w:val="auto"/>
          <w:sz w:val="23"/>
          <w:szCs w:val="23"/>
        </w:rPr>
        <w:t xml:space="preserve">improve the security of the data and operating system to prevent further incidents. Information related to the data breach will be documented on the incident log, repairs or modifications implemented will be included on the log and kept in a secure location.  </w:t>
      </w:r>
    </w:p>
    <w:p w14:paraId="5F297136" w14:textId="53E8FD1B" w:rsidR="00941B95" w:rsidRDefault="00941B95" w:rsidP="00FB2B23">
      <w:pPr>
        <w:pStyle w:val="Default"/>
        <w:rPr>
          <w:color w:val="auto"/>
          <w:sz w:val="23"/>
          <w:szCs w:val="23"/>
        </w:rPr>
      </w:pPr>
    </w:p>
    <w:p w14:paraId="2C42E281" w14:textId="5A49FCF0" w:rsidR="00941B95" w:rsidRDefault="00941B95" w:rsidP="00FB2B23">
      <w:pPr>
        <w:pStyle w:val="Default"/>
        <w:rPr>
          <w:color w:val="auto"/>
          <w:sz w:val="23"/>
          <w:szCs w:val="23"/>
        </w:rPr>
      </w:pPr>
      <w:r>
        <w:rPr>
          <w:color w:val="auto"/>
          <w:sz w:val="23"/>
          <w:szCs w:val="23"/>
        </w:rPr>
        <w:t xml:space="preserve">If necessary, the management team will review procedures and make necessary changes to the procedures to improve the security of PII and other secure information.  </w:t>
      </w:r>
    </w:p>
    <w:p w14:paraId="6379796C" w14:textId="46341633" w:rsidR="00941B95" w:rsidRDefault="00941B95" w:rsidP="00FB2B23">
      <w:pPr>
        <w:pStyle w:val="Default"/>
        <w:rPr>
          <w:color w:val="auto"/>
          <w:sz w:val="23"/>
          <w:szCs w:val="23"/>
        </w:rPr>
      </w:pPr>
    </w:p>
    <w:p w14:paraId="574486EE" w14:textId="7DD1BB59" w:rsidR="00941B95" w:rsidRDefault="00941B95" w:rsidP="00FB2B23">
      <w:pPr>
        <w:pStyle w:val="Default"/>
        <w:rPr>
          <w:color w:val="auto"/>
          <w:sz w:val="23"/>
          <w:szCs w:val="23"/>
        </w:rPr>
      </w:pPr>
    </w:p>
    <w:p w14:paraId="720D2ED4" w14:textId="7ECA71A0" w:rsidR="00941B95" w:rsidRDefault="00941B95" w:rsidP="00FB2B23">
      <w:pPr>
        <w:pStyle w:val="Default"/>
        <w:rPr>
          <w:color w:val="auto"/>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70"/>
        <w:gridCol w:w="635"/>
        <w:gridCol w:w="360"/>
        <w:gridCol w:w="3113"/>
        <w:gridCol w:w="239"/>
        <w:gridCol w:w="1858"/>
      </w:tblGrid>
      <w:tr w:rsidR="00941B95" w14:paraId="392EC1A3" w14:textId="77777777" w:rsidTr="00F149AA">
        <w:tc>
          <w:tcPr>
            <w:tcW w:w="3780" w:type="dxa"/>
            <w:gridSpan w:val="3"/>
            <w:tcBorders>
              <w:top w:val="single" w:sz="4" w:space="0" w:color="auto"/>
            </w:tcBorders>
          </w:tcPr>
          <w:p w14:paraId="04D7D2A1" w14:textId="7FEE5019" w:rsidR="00941B95" w:rsidRDefault="00941B95" w:rsidP="00FB2B23">
            <w:pPr>
              <w:pStyle w:val="Default"/>
              <w:rPr>
                <w:color w:val="auto"/>
                <w:sz w:val="23"/>
                <w:szCs w:val="23"/>
              </w:rPr>
            </w:pPr>
            <w:r>
              <w:rPr>
                <w:color w:val="auto"/>
                <w:sz w:val="23"/>
                <w:szCs w:val="23"/>
              </w:rPr>
              <w:t>Agency</w:t>
            </w:r>
            <w:r w:rsidR="00F149AA">
              <w:rPr>
                <w:color w:val="auto"/>
                <w:sz w:val="23"/>
                <w:szCs w:val="23"/>
              </w:rPr>
              <w:t xml:space="preserve"> Name</w:t>
            </w:r>
          </w:p>
        </w:tc>
        <w:tc>
          <w:tcPr>
            <w:tcW w:w="360" w:type="dxa"/>
          </w:tcPr>
          <w:p w14:paraId="66B82EAC" w14:textId="77777777" w:rsidR="00941B95" w:rsidRDefault="00941B95" w:rsidP="00FB2B23">
            <w:pPr>
              <w:pStyle w:val="Default"/>
              <w:rPr>
                <w:color w:val="auto"/>
                <w:sz w:val="23"/>
                <w:szCs w:val="23"/>
              </w:rPr>
            </w:pPr>
          </w:p>
        </w:tc>
        <w:tc>
          <w:tcPr>
            <w:tcW w:w="3113" w:type="dxa"/>
            <w:tcBorders>
              <w:top w:val="single" w:sz="4" w:space="0" w:color="auto"/>
            </w:tcBorders>
          </w:tcPr>
          <w:p w14:paraId="42E36190" w14:textId="461D9F18" w:rsidR="00941B95" w:rsidRDefault="00941B95" w:rsidP="00FB2B23">
            <w:pPr>
              <w:pStyle w:val="Default"/>
              <w:rPr>
                <w:color w:val="auto"/>
                <w:sz w:val="23"/>
                <w:szCs w:val="23"/>
              </w:rPr>
            </w:pPr>
            <w:r>
              <w:rPr>
                <w:color w:val="auto"/>
                <w:sz w:val="23"/>
                <w:szCs w:val="23"/>
              </w:rPr>
              <w:t>Project ID and Name</w:t>
            </w:r>
          </w:p>
        </w:tc>
        <w:tc>
          <w:tcPr>
            <w:tcW w:w="239" w:type="dxa"/>
            <w:tcBorders>
              <w:top w:val="single" w:sz="4" w:space="0" w:color="auto"/>
            </w:tcBorders>
          </w:tcPr>
          <w:p w14:paraId="2822AC6D" w14:textId="77777777" w:rsidR="00941B95" w:rsidRDefault="00941B95" w:rsidP="00FB2B23">
            <w:pPr>
              <w:pStyle w:val="Default"/>
              <w:rPr>
                <w:color w:val="auto"/>
                <w:sz w:val="23"/>
                <w:szCs w:val="23"/>
              </w:rPr>
            </w:pPr>
          </w:p>
        </w:tc>
        <w:tc>
          <w:tcPr>
            <w:tcW w:w="1858" w:type="dxa"/>
            <w:tcBorders>
              <w:top w:val="single" w:sz="4" w:space="0" w:color="auto"/>
            </w:tcBorders>
          </w:tcPr>
          <w:p w14:paraId="553DA6A4" w14:textId="77777777" w:rsidR="00941B95" w:rsidRDefault="00941B95" w:rsidP="00FB2B23">
            <w:pPr>
              <w:pStyle w:val="Default"/>
              <w:rPr>
                <w:color w:val="auto"/>
                <w:sz w:val="23"/>
                <w:szCs w:val="23"/>
              </w:rPr>
            </w:pPr>
          </w:p>
        </w:tc>
      </w:tr>
      <w:tr w:rsidR="00941B95" w14:paraId="221CD2A0" w14:textId="77777777" w:rsidTr="00F149AA">
        <w:trPr>
          <w:trHeight w:val="854"/>
        </w:trPr>
        <w:tc>
          <w:tcPr>
            <w:tcW w:w="3780" w:type="dxa"/>
            <w:gridSpan w:val="3"/>
          </w:tcPr>
          <w:p w14:paraId="2521AB0B" w14:textId="77777777" w:rsidR="00941B95" w:rsidRDefault="00941B95" w:rsidP="00FB2B23">
            <w:pPr>
              <w:pStyle w:val="Default"/>
              <w:rPr>
                <w:color w:val="auto"/>
                <w:sz w:val="23"/>
                <w:szCs w:val="23"/>
              </w:rPr>
            </w:pPr>
          </w:p>
        </w:tc>
        <w:tc>
          <w:tcPr>
            <w:tcW w:w="360" w:type="dxa"/>
          </w:tcPr>
          <w:p w14:paraId="17AB7CF8" w14:textId="77777777" w:rsidR="00941B95" w:rsidRDefault="00941B95" w:rsidP="00FB2B23">
            <w:pPr>
              <w:pStyle w:val="Default"/>
              <w:rPr>
                <w:color w:val="auto"/>
                <w:sz w:val="23"/>
                <w:szCs w:val="23"/>
              </w:rPr>
            </w:pPr>
          </w:p>
        </w:tc>
        <w:tc>
          <w:tcPr>
            <w:tcW w:w="3113" w:type="dxa"/>
          </w:tcPr>
          <w:p w14:paraId="28E603DF" w14:textId="77777777" w:rsidR="00941B95" w:rsidRDefault="00941B95" w:rsidP="00FB2B23">
            <w:pPr>
              <w:pStyle w:val="Default"/>
              <w:rPr>
                <w:color w:val="auto"/>
                <w:sz w:val="23"/>
                <w:szCs w:val="23"/>
              </w:rPr>
            </w:pPr>
          </w:p>
        </w:tc>
        <w:tc>
          <w:tcPr>
            <w:tcW w:w="239" w:type="dxa"/>
          </w:tcPr>
          <w:p w14:paraId="1B2F4A52" w14:textId="77777777" w:rsidR="00941B95" w:rsidRDefault="00941B95" w:rsidP="00FB2B23">
            <w:pPr>
              <w:pStyle w:val="Default"/>
              <w:rPr>
                <w:color w:val="auto"/>
                <w:sz w:val="23"/>
                <w:szCs w:val="23"/>
              </w:rPr>
            </w:pPr>
          </w:p>
        </w:tc>
        <w:tc>
          <w:tcPr>
            <w:tcW w:w="1858" w:type="dxa"/>
            <w:tcBorders>
              <w:bottom w:val="single" w:sz="4" w:space="0" w:color="auto"/>
            </w:tcBorders>
          </w:tcPr>
          <w:p w14:paraId="0042EA22" w14:textId="77777777" w:rsidR="00941B95" w:rsidRDefault="00941B95" w:rsidP="00FB2B23">
            <w:pPr>
              <w:pStyle w:val="Default"/>
              <w:rPr>
                <w:color w:val="auto"/>
                <w:sz w:val="23"/>
                <w:szCs w:val="23"/>
              </w:rPr>
            </w:pPr>
          </w:p>
        </w:tc>
      </w:tr>
      <w:tr w:rsidR="00941B95" w14:paraId="69D17494" w14:textId="77777777" w:rsidTr="00F149AA">
        <w:trPr>
          <w:trHeight w:val="719"/>
        </w:trPr>
        <w:tc>
          <w:tcPr>
            <w:tcW w:w="2875" w:type="dxa"/>
            <w:tcBorders>
              <w:top w:val="single" w:sz="4" w:space="0" w:color="auto"/>
            </w:tcBorders>
          </w:tcPr>
          <w:p w14:paraId="46CA73E8" w14:textId="3F4A8EC6" w:rsidR="00941B95" w:rsidRDefault="00941B95" w:rsidP="00FB2B23">
            <w:pPr>
              <w:pStyle w:val="Default"/>
              <w:rPr>
                <w:color w:val="auto"/>
                <w:sz w:val="23"/>
                <w:szCs w:val="23"/>
              </w:rPr>
            </w:pPr>
            <w:r>
              <w:rPr>
                <w:color w:val="auto"/>
                <w:sz w:val="23"/>
                <w:szCs w:val="23"/>
              </w:rPr>
              <w:t>Project Director Name</w:t>
            </w:r>
          </w:p>
        </w:tc>
        <w:tc>
          <w:tcPr>
            <w:tcW w:w="270" w:type="dxa"/>
          </w:tcPr>
          <w:p w14:paraId="207AB055" w14:textId="77777777" w:rsidR="00941B95" w:rsidRDefault="00941B95" w:rsidP="00FB2B23">
            <w:pPr>
              <w:pStyle w:val="Default"/>
              <w:rPr>
                <w:color w:val="auto"/>
                <w:sz w:val="23"/>
                <w:szCs w:val="23"/>
              </w:rPr>
            </w:pPr>
          </w:p>
        </w:tc>
        <w:tc>
          <w:tcPr>
            <w:tcW w:w="4108" w:type="dxa"/>
            <w:gridSpan w:val="3"/>
            <w:tcBorders>
              <w:top w:val="single" w:sz="4" w:space="0" w:color="auto"/>
            </w:tcBorders>
          </w:tcPr>
          <w:p w14:paraId="5FCD74A1" w14:textId="3FF476B4" w:rsidR="00941B95" w:rsidRDefault="00941B95" w:rsidP="00FB2B23">
            <w:pPr>
              <w:pStyle w:val="Default"/>
              <w:rPr>
                <w:color w:val="auto"/>
                <w:sz w:val="23"/>
                <w:szCs w:val="23"/>
              </w:rPr>
            </w:pPr>
            <w:r>
              <w:rPr>
                <w:color w:val="auto"/>
                <w:sz w:val="23"/>
                <w:szCs w:val="23"/>
              </w:rPr>
              <w:t>Signature</w:t>
            </w:r>
          </w:p>
        </w:tc>
        <w:tc>
          <w:tcPr>
            <w:tcW w:w="239" w:type="dxa"/>
          </w:tcPr>
          <w:p w14:paraId="26D2086B" w14:textId="77777777" w:rsidR="00941B95" w:rsidRDefault="00941B95" w:rsidP="00FB2B23">
            <w:pPr>
              <w:pStyle w:val="Default"/>
              <w:rPr>
                <w:color w:val="auto"/>
                <w:sz w:val="23"/>
                <w:szCs w:val="23"/>
              </w:rPr>
            </w:pPr>
          </w:p>
        </w:tc>
        <w:tc>
          <w:tcPr>
            <w:tcW w:w="1858" w:type="dxa"/>
            <w:tcBorders>
              <w:top w:val="single" w:sz="4" w:space="0" w:color="auto"/>
            </w:tcBorders>
          </w:tcPr>
          <w:p w14:paraId="68002D29" w14:textId="5F6AFF53" w:rsidR="00941B95" w:rsidRDefault="00941B95" w:rsidP="00FB2B23">
            <w:pPr>
              <w:pStyle w:val="Default"/>
              <w:rPr>
                <w:color w:val="auto"/>
                <w:sz w:val="23"/>
                <w:szCs w:val="23"/>
              </w:rPr>
            </w:pPr>
            <w:r>
              <w:rPr>
                <w:color w:val="auto"/>
                <w:sz w:val="23"/>
                <w:szCs w:val="23"/>
              </w:rPr>
              <w:t>Date</w:t>
            </w:r>
          </w:p>
        </w:tc>
      </w:tr>
      <w:tr w:rsidR="00941B95" w14:paraId="2BED7852" w14:textId="77777777" w:rsidTr="00F149AA">
        <w:tc>
          <w:tcPr>
            <w:tcW w:w="2875" w:type="dxa"/>
          </w:tcPr>
          <w:p w14:paraId="2372472E" w14:textId="77777777" w:rsidR="00941B95" w:rsidRDefault="00941B95" w:rsidP="00FB2B23">
            <w:pPr>
              <w:pStyle w:val="Default"/>
              <w:rPr>
                <w:color w:val="auto"/>
                <w:sz w:val="23"/>
                <w:szCs w:val="23"/>
              </w:rPr>
            </w:pPr>
          </w:p>
        </w:tc>
        <w:tc>
          <w:tcPr>
            <w:tcW w:w="270" w:type="dxa"/>
          </w:tcPr>
          <w:p w14:paraId="21BA4C83" w14:textId="77777777" w:rsidR="00941B95" w:rsidRDefault="00941B95" w:rsidP="00FB2B23">
            <w:pPr>
              <w:pStyle w:val="Default"/>
              <w:rPr>
                <w:color w:val="auto"/>
                <w:sz w:val="23"/>
                <w:szCs w:val="23"/>
              </w:rPr>
            </w:pPr>
          </w:p>
        </w:tc>
        <w:tc>
          <w:tcPr>
            <w:tcW w:w="4108" w:type="dxa"/>
            <w:gridSpan w:val="3"/>
          </w:tcPr>
          <w:p w14:paraId="72217B63" w14:textId="1DCB77A9" w:rsidR="00941B95" w:rsidRDefault="00941B95" w:rsidP="00FB2B23">
            <w:pPr>
              <w:pStyle w:val="Default"/>
              <w:rPr>
                <w:color w:val="auto"/>
                <w:sz w:val="23"/>
                <w:szCs w:val="23"/>
              </w:rPr>
            </w:pPr>
          </w:p>
        </w:tc>
        <w:tc>
          <w:tcPr>
            <w:tcW w:w="239" w:type="dxa"/>
          </w:tcPr>
          <w:p w14:paraId="3CCC8A49" w14:textId="77777777" w:rsidR="00941B95" w:rsidRDefault="00941B95" w:rsidP="00FB2B23">
            <w:pPr>
              <w:pStyle w:val="Default"/>
              <w:rPr>
                <w:color w:val="auto"/>
                <w:sz w:val="23"/>
                <w:szCs w:val="23"/>
              </w:rPr>
            </w:pPr>
          </w:p>
        </w:tc>
        <w:tc>
          <w:tcPr>
            <w:tcW w:w="1858" w:type="dxa"/>
          </w:tcPr>
          <w:p w14:paraId="09877057" w14:textId="6299AE9C" w:rsidR="00941B95" w:rsidRDefault="00941B95" w:rsidP="00FB2B23">
            <w:pPr>
              <w:pStyle w:val="Default"/>
              <w:rPr>
                <w:color w:val="auto"/>
                <w:sz w:val="23"/>
                <w:szCs w:val="23"/>
              </w:rPr>
            </w:pPr>
          </w:p>
        </w:tc>
      </w:tr>
      <w:tr w:rsidR="00941B95" w14:paraId="0B6C0132" w14:textId="77777777" w:rsidTr="00F149AA">
        <w:tc>
          <w:tcPr>
            <w:tcW w:w="2875" w:type="dxa"/>
            <w:tcBorders>
              <w:bottom w:val="single" w:sz="4" w:space="0" w:color="auto"/>
            </w:tcBorders>
          </w:tcPr>
          <w:p w14:paraId="502DBCE7" w14:textId="77777777" w:rsidR="00941B95" w:rsidRDefault="00941B95" w:rsidP="00FB2B23">
            <w:pPr>
              <w:pStyle w:val="Default"/>
              <w:rPr>
                <w:color w:val="auto"/>
                <w:sz w:val="23"/>
                <w:szCs w:val="23"/>
              </w:rPr>
            </w:pPr>
          </w:p>
        </w:tc>
        <w:tc>
          <w:tcPr>
            <w:tcW w:w="270" w:type="dxa"/>
          </w:tcPr>
          <w:p w14:paraId="7F23A46F" w14:textId="77777777" w:rsidR="00941B95" w:rsidRDefault="00941B95" w:rsidP="00FB2B23">
            <w:pPr>
              <w:pStyle w:val="Default"/>
              <w:rPr>
                <w:color w:val="auto"/>
                <w:sz w:val="23"/>
                <w:szCs w:val="23"/>
              </w:rPr>
            </w:pPr>
          </w:p>
        </w:tc>
        <w:tc>
          <w:tcPr>
            <w:tcW w:w="4108" w:type="dxa"/>
            <w:gridSpan w:val="3"/>
            <w:tcBorders>
              <w:bottom w:val="single" w:sz="4" w:space="0" w:color="auto"/>
            </w:tcBorders>
          </w:tcPr>
          <w:p w14:paraId="05B4BEF7" w14:textId="03160753" w:rsidR="00941B95" w:rsidRDefault="00941B95" w:rsidP="00FB2B23">
            <w:pPr>
              <w:pStyle w:val="Default"/>
              <w:rPr>
                <w:color w:val="auto"/>
                <w:sz w:val="23"/>
                <w:szCs w:val="23"/>
              </w:rPr>
            </w:pPr>
          </w:p>
        </w:tc>
        <w:tc>
          <w:tcPr>
            <w:tcW w:w="239" w:type="dxa"/>
          </w:tcPr>
          <w:p w14:paraId="30C4E51E" w14:textId="77777777" w:rsidR="00941B95" w:rsidRDefault="00941B95" w:rsidP="00FB2B23">
            <w:pPr>
              <w:pStyle w:val="Default"/>
              <w:rPr>
                <w:color w:val="auto"/>
                <w:sz w:val="23"/>
                <w:szCs w:val="23"/>
              </w:rPr>
            </w:pPr>
          </w:p>
        </w:tc>
        <w:tc>
          <w:tcPr>
            <w:tcW w:w="1858" w:type="dxa"/>
            <w:tcBorders>
              <w:bottom w:val="single" w:sz="4" w:space="0" w:color="auto"/>
            </w:tcBorders>
          </w:tcPr>
          <w:p w14:paraId="020EC36E" w14:textId="0DE1F6C7" w:rsidR="00941B95" w:rsidRDefault="00941B95" w:rsidP="00FB2B23">
            <w:pPr>
              <w:pStyle w:val="Default"/>
              <w:rPr>
                <w:color w:val="auto"/>
                <w:sz w:val="23"/>
                <w:szCs w:val="23"/>
              </w:rPr>
            </w:pPr>
          </w:p>
        </w:tc>
      </w:tr>
      <w:tr w:rsidR="00941B95" w14:paraId="5DF1B6D6" w14:textId="77777777" w:rsidTr="00F149AA">
        <w:tc>
          <w:tcPr>
            <w:tcW w:w="2875" w:type="dxa"/>
            <w:tcBorders>
              <w:top w:val="single" w:sz="4" w:space="0" w:color="auto"/>
            </w:tcBorders>
          </w:tcPr>
          <w:p w14:paraId="5C565DC0" w14:textId="5E9EECAF" w:rsidR="00941B95" w:rsidRDefault="00F149AA" w:rsidP="00FB2B23">
            <w:pPr>
              <w:pStyle w:val="Default"/>
              <w:rPr>
                <w:color w:val="auto"/>
                <w:sz w:val="23"/>
                <w:szCs w:val="23"/>
              </w:rPr>
            </w:pPr>
            <w:r>
              <w:rPr>
                <w:color w:val="auto"/>
                <w:sz w:val="23"/>
                <w:szCs w:val="23"/>
              </w:rPr>
              <w:t>Authorizing Official</w:t>
            </w:r>
          </w:p>
        </w:tc>
        <w:tc>
          <w:tcPr>
            <w:tcW w:w="270" w:type="dxa"/>
          </w:tcPr>
          <w:p w14:paraId="5A7C5C3B" w14:textId="77777777" w:rsidR="00941B95" w:rsidRDefault="00941B95" w:rsidP="00FB2B23">
            <w:pPr>
              <w:pStyle w:val="Default"/>
              <w:rPr>
                <w:color w:val="auto"/>
                <w:sz w:val="23"/>
                <w:szCs w:val="23"/>
              </w:rPr>
            </w:pPr>
          </w:p>
        </w:tc>
        <w:tc>
          <w:tcPr>
            <w:tcW w:w="4108" w:type="dxa"/>
            <w:gridSpan w:val="3"/>
            <w:tcBorders>
              <w:top w:val="single" w:sz="4" w:space="0" w:color="auto"/>
            </w:tcBorders>
          </w:tcPr>
          <w:p w14:paraId="78577360" w14:textId="43D4B128" w:rsidR="00941B95" w:rsidRDefault="00F149AA" w:rsidP="00FB2B23">
            <w:pPr>
              <w:pStyle w:val="Default"/>
              <w:rPr>
                <w:color w:val="auto"/>
                <w:sz w:val="23"/>
                <w:szCs w:val="23"/>
              </w:rPr>
            </w:pPr>
            <w:r>
              <w:rPr>
                <w:color w:val="auto"/>
                <w:sz w:val="23"/>
                <w:szCs w:val="23"/>
              </w:rPr>
              <w:t>Signature</w:t>
            </w:r>
          </w:p>
        </w:tc>
        <w:tc>
          <w:tcPr>
            <w:tcW w:w="239" w:type="dxa"/>
          </w:tcPr>
          <w:p w14:paraId="06824596" w14:textId="77777777" w:rsidR="00941B95" w:rsidRDefault="00941B95" w:rsidP="00FB2B23">
            <w:pPr>
              <w:pStyle w:val="Default"/>
              <w:rPr>
                <w:color w:val="auto"/>
                <w:sz w:val="23"/>
                <w:szCs w:val="23"/>
              </w:rPr>
            </w:pPr>
          </w:p>
        </w:tc>
        <w:tc>
          <w:tcPr>
            <w:tcW w:w="1858" w:type="dxa"/>
            <w:tcBorders>
              <w:top w:val="single" w:sz="4" w:space="0" w:color="auto"/>
            </w:tcBorders>
          </w:tcPr>
          <w:p w14:paraId="4DF227E7" w14:textId="3E8D82BC" w:rsidR="00941B95" w:rsidRDefault="00F149AA" w:rsidP="00FB2B23">
            <w:pPr>
              <w:pStyle w:val="Default"/>
              <w:rPr>
                <w:color w:val="auto"/>
                <w:sz w:val="23"/>
                <w:szCs w:val="23"/>
              </w:rPr>
            </w:pPr>
            <w:r>
              <w:rPr>
                <w:color w:val="auto"/>
                <w:sz w:val="23"/>
                <w:szCs w:val="23"/>
              </w:rPr>
              <w:t>Date</w:t>
            </w:r>
          </w:p>
        </w:tc>
      </w:tr>
      <w:tr w:rsidR="00941B95" w14:paraId="64B7B3F8" w14:textId="77777777" w:rsidTr="00F149AA">
        <w:tc>
          <w:tcPr>
            <w:tcW w:w="2875" w:type="dxa"/>
          </w:tcPr>
          <w:p w14:paraId="1D001B7E" w14:textId="77777777" w:rsidR="00941B95" w:rsidRDefault="00941B95" w:rsidP="00FB2B23">
            <w:pPr>
              <w:pStyle w:val="Default"/>
              <w:rPr>
                <w:color w:val="auto"/>
                <w:sz w:val="23"/>
                <w:szCs w:val="23"/>
              </w:rPr>
            </w:pPr>
          </w:p>
        </w:tc>
        <w:tc>
          <w:tcPr>
            <w:tcW w:w="270" w:type="dxa"/>
          </w:tcPr>
          <w:p w14:paraId="2B9DA348" w14:textId="77777777" w:rsidR="00941B95" w:rsidRDefault="00941B95" w:rsidP="00FB2B23">
            <w:pPr>
              <w:pStyle w:val="Default"/>
              <w:rPr>
                <w:color w:val="auto"/>
                <w:sz w:val="23"/>
                <w:szCs w:val="23"/>
              </w:rPr>
            </w:pPr>
          </w:p>
        </w:tc>
        <w:tc>
          <w:tcPr>
            <w:tcW w:w="4108" w:type="dxa"/>
            <w:gridSpan w:val="3"/>
          </w:tcPr>
          <w:p w14:paraId="282B6BE5" w14:textId="6FEB2955" w:rsidR="00941B95" w:rsidRDefault="00941B95" w:rsidP="00FB2B23">
            <w:pPr>
              <w:pStyle w:val="Default"/>
              <w:rPr>
                <w:color w:val="auto"/>
                <w:sz w:val="23"/>
                <w:szCs w:val="23"/>
              </w:rPr>
            </w:pPr>
          </w:p>
        </w:tc>
        <w:tc>
          <w:tcPr>
            <w:tcW w:w="239" w:type="dxa"/>
          </w:tcPr>
          <w:p w14:paraId="7325AA2B" w14:textId="77777777" w:rsidR="00941B95" w:rsidRDefault="00941B95" w:rsidP="00FB2B23">
            <w:pPr>
              <w:pStyle w:val="Default"/>
              <w:rPr>
                <w:color w:val="auto"/>
                <w:sz w:val="23"/>
                <w:szCs w:val="23"/>
              </w:rPr>
            </w:pPr>
          </w:p>
        </w:tc>
        <w:tc>
          <w:tcPr>
            <w:tcW w:w="1858" w:type="dxa"/>
          </w:tcPr>
          <w:p w14:paraId="24D6EFBC" w14:textId="4EB43A19" w:rsidR="00941B95" w:rsidRDefault="00941B95" w:rsidP="00FB2B23">
            <w:pPr>
              <w:pStyle w:val="Default"/>
              <w:rPr>
                <w:color w:val="auto"/>
                <w:sz w:val="23"/>
                <w:szCs w:val="23"/>
              </w:rPr>
            </w:pPr>
          </w:p>
        </w:tc>
      </w:tr>
    </w:tbl>
    <w:p w14:paraId="3775F5A5" w14:textId="77777777" w:rsidR="00941B95" w:rsidRDefault="00941B95" w:rsidP="00FB2B23">
      <w:pPr>
        <w:pStyle w:val="Default"/>
        <w:rPr>
          <w:color w:val="auto"/>
          <w:sz w:val="23"/>
          <w:szCs w:val="23"/>
        </w:rPr>
      </w:pPr>
    </w:p>
    <w:sectPr w:rsidR="00941B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28191" w14:textId="77777777" w:rsidR="00760CBE" w:rsidRDefault="00760CBE" w:rsidP="006E65B8">
      <w:r>
        <w:separator/>
      </w:r>
    </w:p>
  </w:endnote>
  <w:endnote w:type="continuationSeparator" w:id="0">
    <w:p w14:paraId="46218450" w14:textId="77777777" w:rsidR="00760CBE" w:rsidRDefault="00760CBE" w:rsidP="006E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76D8" w14:textId="60E858DB" w:rsidR="006E65B8" w:rsidRDefault="006E65B8">
    <w:pPr>
      <w:pStyle w:val="Footer"/>
    </w:pPr>
    <w:r>
      <w:tab/>
    </w:r>
    <w:r>
      <w:tab/>
      <w:t xml:space="preserve">       Rev. 8/</w:t>
    </w:r>
    <w:r w:rsidR="00E029E0">
      <w:t>2</w:t>
    </w:r>
    <w:r w:rsidR="000522A3">
      <w:t>7</w:t>
    </w:r>
    <w:r>
      <w:t>/</w:t>
    </w:r>
    <w:r w:rsidR="000522A3">
      <w:t>20</w:t>
    </w:r>
  </w:p>
  <w:p w14:paraId="7D437E58" w14:textId="77777777" w:rsidR="006E65B8" w:rsidRDefault="006E6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61631" w14:textId="77777777" w:rsidR="00760CBE" w:rsidRDefault="00760CBE" w:rsidP="006E65B8">
      <w:r>
        <w:separator/>
      </w:r>
    </w:p>
  </w:footnote>
  <w:footnote w:type="continuationSeparator" w:id="0">
    <w:p w14:paraId="67ADE4F0" w14:textId="77777777" w:rsidR="00760CBE" w:rsidRDefault="00760CBE" w:rsidP="006E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683D"/>
    <w:multiLevelType w:val="hybridMultilevel"/>
    <w:tmpl w:val="60CA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E1AB0"/>
    <w:multiLevelType w:val="hybridMultilevel"/>
    <w:tmpl w:val="074E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1698C"/>
    <w:multiLevelType w:val="hybridMultilevel"/>
    <w:tmpl w:val="F84E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42330"/>
    <w:multiLevelType w:val="hybridMultilevel"/>
    <w:tmpl w:val="3D72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73F47"/>
    <w:multiLevelType w:val="hybridMultilevel"/>
    <w:tmpl w:val="B5AE67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DF485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250CC7"/>
    <w:multiLevelType w:val="hybridMultilevel"/>
    <w:tmpl w:val="9AB0D86C"/>
    <w:lvl w:ilvl="0" w:tplc="89B8F1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248A0"/>
    <w:multiLevelType w:val="hybridMultilevel"/>
    <w:tmpl w:val="52C24D00"/>
    <w:lvl w:ilvl="0" w:tplc="06A09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292F60"/>
    <w:multiLevelType w:val="hybridMultilevel"/>
    <w:tmpl w:val="5424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8"/>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07"/>
    <w:rsid w:val="000522A3"/>
    <w:rsid w:val="001523C5"/>
    <w:rsid w:val="00270F0D"/>
    <w:rsid w:val="002C792B"/>
    <w:rsid w:val="00351F61"/>
    <w:rsid w:val="004B5B71"/>
    <w:rsid w:val="005246A1"/>
    <w:rsid w:val="005C7790"/>
    <w:rsid w:val="006D56FB"/>
    <w:rsid w:val="006E65B8"/>
    <w:rsid w:val="006F4262"/>
    <w:rsid w:val="00760CBE"/>
    <w:rsid w:val="00941B95"/>
    <w:rsid w:val="00A526DF"/>
    <w:rsid w:val="00B76207"/>
    <w:rsid w:val="00E029E0"/>
    <w:rsid w:val="00F149AA"/>
    <w:rsid w:val="00FB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5216"/>
  <w15:chartTrackingRefBased/>
  <w15:docId w15:val="{0E8579EE-6B3E-4054-8776-AF08EF8D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207"/>
    <w:pPr>
      <w:spacing w:after="0" w:line="240" w:lineRule="auto"/>
      <w:contextualSpacing/>
    </w:pPr>
    <w:rPr>
      <w:rFonts w:ascii="Calibri" w:eastAsia="Calibri" w:hAnsi="Calibri" w:cs="Times New Roman"/>
      <w:lang w:val="en-GB" w:eastAsia="en-GB"/>
    </w:rPr>
  </w:style>
  <w:style w:type="paragraph" w:styleId="Heading1">
    <w:name w:val="heading 1"/>
    <w:basedOn w:val="Normal"/>
    <w:next w:val="Normal"/>
    <w:link w:val="Heading1Char"/>
    <w:uiPriority w:val="9"/>
    <w:qFormat/>
    <w:rsid w:val="00B76207"/>
    <w:pPr>
      <w:keepNext/>
      <w:keepLines/>
      <w:spacing w:before="36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B76207"/>
    <w:pPr>
      <w:outlineLvl w:val="1"/>
    </w:pPr>
    <w:rPr>
      <w:rFonts w:ascii="Arial" w:hAnsi="Arial"/>
      <w:b/>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207"/>
    <w:rPr>
      <w:rFonts w:ascii="Calibri" w:eastAsia="Times New Roman" w:hAnsi="Calibri" w:cs="Times New Roman"/>
      <w:b/>
      <w:bCs/>
      <w:color w:val="365F91"/>
      <w:sz w:val="28"/>
      <w:szCs w:val="28"/>
      <w:lang w:val="en-GB" w:eastAsia="en-GB"/>
    </w:rPr>
  </w:style>
  <w:style w:type="character" w:customStyle="1" w:styleId="Heading2Char">
    <w:name w:val="Heading 2 Char"/>
    <w:basedOn w:val="DefaultParagraphFont"/>
    <w:link w:val="Heading2"/>
    <w:uiPriority w:val="9"/>
    <w:rsid w:val="00B76207"/>
    <w:rPr>
      <w:rFonts w:ascii="Arial" w:eastAsia="Calibri" w:hAnsi="Arial" w:cs="Times New Roman"/>
      <w:b/>
      <w:color w:val="2F5496" w:themeColor="accent1" w:themeShade="BF"/>
      <w:sz w:val="24"/>
      <w:lang w:val="en-GB" w:eastAsia="en-GB"/>
    </w:rPr>
  </w:style>
  <w:style w:type="character" w:styleId="Hyperlink">
    <w:name w:val="Hyperlink"/>
    <w:uiPriority w:val="99"/>
    <w:rsid w:val="00B76207"/>
    <w:rPr>
      <w:color w:val="FF0000"/>
      <w:u w:val="single"/>
    </w:rPr>
  </w:style>
  <w:style w:type="paragraph" w:styleId="ListParagraph">
    <w:name w:val="List Paragraph"/>
    <w:basedOn w:val="Normal"/>
    <w:uiPriority w:val="34"/>
    <w:qFormat/>
    <w:rsid w:val="00B76207"/>
    <w:pPr>
      <w:ind w:left="720"/>
    </w:pPr>
  </w:style>
  <w:style w:type="paragraph" w:customStyle="1" w:styleId="Default">
    <w:name w:val="Default"/>
    <w:rsid w:val="00A526D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41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65B8"/>
    <w:pPr>
      <w:tabs>
        <w:tab w:val="center" w:pos="4680"/>
        <w:tab w:val="right" w:pos="9360"/>
      </w:tabs>
    </w:pPr>
  </w:style>
  <w:style w:type="character" w:customStyle="1" w:styleId="HeaderChar">
    <w:name w:val="Header Char"/>
    <w:basedOn w:val="DefaultParagraphFont"/>
    <w:link w:val="Header"/>
    <w:uiPriority w:val="99"/>
    <w:rsid w:val="006E65B8"/>
    <w:rPr>
      <w:rFonts w:ascii="Calibri" w:eastAsia="Calibri" w:hAnsi="Calibri" w:cs="Times New Roman"/>
      <w:lang w:val="en-GB" w:eastAsia="en-GB"/>
    </w:rPr>
  </w:style>
  <w:style w:type="paragraph" w:styleId="Footer">
    <w:name w:val="footer"/>
    <w:basedOn w:val="Normal"/>
    <w:link w:val="FooterChar"/>
    <w:uiPriority w:val="99"/>
    <w:unhideWhenUsed/>
    <w:rsid w:val="006E65B8"/>
    <w:pPr>
      <w:tabs>
        <w:tab w:val="center" w:pos="4680"/>
        <w:tab w:val="right" w:pos="9360"/>
      </w:tabs>
    </w:pPr>
  </w:style>
  <w:style w:type="character" w:customStyle="1" w:styleId="FooterChar">
    <w:name w:val="Footer Char"/>
    <w:basedOn w:val="DefaultParagraphFont"/>
    <w:link w:val="Footer"/>
    <w:uiPriority w:val="99"/>
    <w:rsid w:val="006E65B8"/>
    <w:rPr>
      <w:rFonts w:ascii="Calibri" w:eastAsia="Calibri"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Karen</dc:creator>
  <cp:keywords/>
  <dc:description/>
  <cp:lastModifiedBy>Lombri, Karen R</cp:lastModifiedBy>
  <cp:revision>3</cp:revision>
  <dcterms:created xsi:type="dcterms:W3CDTF">2020-08-27T18:00:00Z</dcterms:created>
  <dcterms:modified xsi:type="dcterms:W3CDTF">2020-08-27T18:01:00Z</dcterms:modified>
</cp:coreProperties>
</file>